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908" w:rsidRPr="006063E7" w:rsidRDefault="007D6908" w:rsidP="007D6908">
      <w:pPr>
        <w:rPr>
          <w:b/>
        </w:rPr>
      </w:pPr>
      <w:r w:rsidRPr="006063E7">
        <w:rPr>
          <w:b/>
        </w:rPr>
        <w:t>URC Southern Synod Sacraments Course (Revised (2016) Edition) – READ ME FIRST</w:t>
      </w:r>
    </w:p>
    <w:p w:rsidR="007D6908" w:rsidRDefault="007D6908" w:rsidP="00384C2E">
      <w:pPr>
        <w:pStyle w:val="ListParagraph"/>
        <w:numPr>
          <w:ilvl w:val="0"/>
          <w:numId w:val="2"/>
        </w:numPr>
      </w:pPr>
      <w:r>
        <w:t xml:space="preserve">The material is arranged in logical order, so </w:t>
      </w:r>
      <w:r w:rsidR="0009283D" w:rsidRPr="00846136">
        <w:t xml:space="preserve">look at the folders in </w:t>
      </w:r>
      <w:r w:rsidRPr="00846136">
        <w:t>alphabetical</w:t>
      </w:r>
      <w:r w:rsidR="0009283D" w:rsidRPr="00846136">
        <w:t xml:space="preserve"> sequence</w:t>
      </w:r>
      <w:r w:rsidRPr="00846136">
        <w:t xml:space="preserve"> and each document with</w:t>
      </w:r>
      <w:r w:rsidR="006063E7" w:rsidRPr="00846136">
        <w:t>in</w:t>
      </w:r>
      <w:r w:rsidRPr="00846136">
        <w:t xml:space="preserve"> a folder </w:t>
      </w:r>
      <w:r w:rsidR="0009283D" w:rsidRPr="00846136">
        <w:t xml:space="preserve">in </w:t>
      </w:r>
      <w:r w:rsidRPr="00846136">
        <w:t>numerical</w:t>
      </w:r>
      <w:r w:rsidR="0009283D" w:rsidRPr="00846136">
        <w:t xml:space="preserve"> sequence</w:t>
      </w:r>
      <w:r>
        <w:t>. (Reference to document A.1 means document 1 in folder A, etc</w:t>
      </w:r>
      <w:r w:rsidR="006063E7">
        <w:t>.</w:t>
      </w:r>
      <w:r>
        <w:t xml:space="preserve">). Not all the material will necessarily be needed </w:t>
      </w:r>
      <w:r w:rsidR="0009283D">
        <w:t xml:space="preserve">on every Course: </w:t>
      </w:r>
      <w:r w:rsidR="0009283D" w:rsidRPr="00384C2E">
        <w:rPr>
          <w:b/>
        </w:rPr>
        <w:t>Folders F and J</w:t>
      </w:r>
      <w:r w:rsidR="0009283D">
        <w:t xml:space="preserve"> contain some material that will not invariably be needed. S</w:t>
      </w:r>
      <w:r>
        <w:t>ome documents, notably handouts</w:t>
      </w:r>
      <w:r w:rsidR="0009283D">
        <w:t xml:space="preserve"> in </w:t>
      </w:r>
      <w:r w:rsidR="0009283D" w:rsidRPr="00384C2E">
        <w:rPr>
          <w:b/>
        </w:rPr>
        <w:t>Folder J</w:t>
      </w:r>
      <w:r>
        <w:t xml:space="preserve">, may need to be amended </w:t>
      </w:r>
      <w:r w:rsidR="00FC0A0E">
        <w:t xml:space="preserve">according to </w:t>
      </w:r>
      <w:r>
        <w:t>the needs of students.</w:t>
      </w:r>
      <w:r w:rsidR="00FC0A0E">
        <w:t xml:space="preserve"> Similarly, some tutors will wish to adapt </w:t>
      </w:r>
      <w:r w:rsidR="0009283D">
        <w:t xml:space="preserve">for their own purposes </w:t>
      </w:r>
      <w:r w:rsidR="00FC0A0E">
        <w:t xml:space="preserve">the </w:t>
      </w:r>
      <w:r w:rsidR="0009283D">
        <w:t xml:space="preserve">specimen </w:t>
      </w:r>
      <w:r w:rsidR="00FC0A0E">
        <w:t>tutors’ notes (</w:t>
      </w:r>
      <w:r w:rsidR="00FC0A0E" w:rsidRPr="00384C2E">
        <w:rPr>
          <w:b/>
        </w:rPr>
        <w:t>Folder C</w:t>
      </w:r>
      <w:r w:rsidR="00FC0A0E">
        <w:t>)</w:t>
      </w:r>
      <w:r w:rsidR="0009283D">
        <w:t xml:space="preserve">, </w:t>
      </w:r>
      <w:r w:rsidR="00FC0A0E">
        <w:t>reflect</w:t>
      </w:r>
      <w:r w:rsidR="0009283D">
        <w:t>ing</w:t>
      </w:r>
      <w:r w:rsidR="00FC0A0E">
        <w:t xml:space="preserve"> their own experience and style.   </w:t>
      </w:r>
      <w:r>
        <w:t xml:space="preserve"> </w:t>
      </w:r>
    </w:p>
    <w:p w:rsidR="00F65139" w:rsidRDefault="00F65139" w:rsidP="00384C2E">
      <w:pPr>
        <w:pStyle w:val="ListParagraph"/>
        <w:numPr>
          <w:ilvl w:val="0"/>
          <w:numId w:val="2"/>
        </w:numPr>
      </w:pPr>
      <w:r>
        <w:t xml:space="preserve">This material replaces the first edition of the Southern Synod Sacraments Course produced originally by the Rev. Mike Hensman. </w:t>
      </w:r>
      <w:r w:rsidR="00D17201">
        <w:t xml:space="preserve">As </w:t>
      </w:r>
      <w:r w:rsidR="007D6908">
        <w:t>the overall structure and sequence of events is r</w:t>
      </w:r>
      <w:r w:rsidR="00D17201">
        <w:t xml:space="preserve">etained, </w:t>
      </w:r>
      <w:r w:rsidR="007D6908">
        <w:t xml:space="preserve">reference to the original tutors’ guidance </w:t>
      </w:r>
      <w:r w:rsidR="00D17201">
        <w:t>booklet</w:t>
      </w:r>
      <w:r w:rsidR="007D6908">
        <w:t xml:space="preserve"> may well be helpful. </w:t>
      </w:r>
      <w:r w:rsidR="00D17201">
        <w:t>(</w:t>
      </w:r>
      <w:r w:rsidR="00D17201" w:rsidRPr="00384C2E">
        <w:rPr>
          <w:b/>
        </w:rPr>
        <w:t>Folder A</w:t>
      </w:r>
      <w:r w:rsidR="00D17201">
        <w:t>)</w:t>
      </w:r>
      <w:r w:rsidR="00D17201">
        <w:t xml:space="preserve"> All the material from the original Course has equivalents or replacements, which can be found in the appropriate folders. </w:t>
      </w:r>
    </w:p>
    <w:p w:rsidR="008F4FF2" w:rsidRDefault="00F65139" w:rsidP="00384C2E">
      <w:pPr>
        <w:pStyle w:val="ListParagraph"/>
        <w:numPr>
          <w:ilvl w:val="0"/>
          <w:numId w:val="2"/>
        </w:numPr>
      </w:pPr>
      <w:r>
        <w:t xml:space="preserve">Both the first edition and this revised edition assume that students readily have access to </w:t>
      </w:r>
      <w:r w:rsidRPr="00384C2E">
        <w:rPr>
          <w:i/>
        </w:rPr>
        <w:t xml:space="preserve">Rejoice &amp; Sing </w:t>
      </w:r>
      <w:r>
        <w:t xml:space="preserve">and </w:t>
      </w:r>
      <w:r w:rsidRPr="00384C2E">
        <w:rPr>
          <w:i/>
        </w:rPr>
        <w:t xml:space="preserve">Worship from: the United Reformed Church. </w:t>
      </w:r>
      <w:r>
        <w:t xml:space="preserve">As this is not invariably the case, it may be prudent to email all the documents in </w:t>
      </w:r>
      <w:r w:rsidR="007D6908" w:rsidRPr="00384C2E">
        <w:rPr>
          <w:b/>
        </w:rPr>
        <w:t>F</w:t>
      </w:r>
      <w:r w:rsidRPr="00384C2E">
        <w:rPr>
          <w:b/>
        </w:rPr>
        <w:t xml:space="preserve">older </w:t>
      </w:r>
      <w:r w:rsidR="007D6908" w:rsidRPr="00384C2E">
        <w:rPr>
          <w:b/>
        </w:rPr>
        <w:t>H</w:t>
      </w:r>
      <w:r w:rsidR="007D6908">
        <w:t xml:space="preserve"> </w:t>
      </w:r>
      <w:r>
        <w:t>to students well before the course begins. The same rites are available from the denominational website as PDFs.</w:t>
      </w:r>
      <w:r w:rsidR="00FC0A0E">
        <w:t xml:space="preserve"> Experience shows, however, that students with access to </w:t>
      </w:r>
      <w:r w:rsidR="00FC0A0E" w:rsidRPr="00384C2E">
        <w:rPr>
          <w:i/>
        </w:rPr>
        <w:t>Worship from: the United Reformed Church</w:t>
      </w:r>
      <w:r w:rsidR="00FC0A0E" w:rsidRPr="00384C2E">
        <w:rPr>
          <w:i/>
        </w:rPr>
        <w:t xml:space="preserve"> </w:t>
      </w:r>
      <w:r w:rsidR="00FC0A0E">
        <w:t>in (loose-leaf) book form find it easier to negotiate their way through the rites</w:t>
      </w:r>
      <w:r w:rsidR="00FC0A0E" w:rsidRPr="00384C2E">
        <w:rPr>
          <w:i/>
        </w:rPr>
        <w:t>.</w:t>
      </w:r>
      <w:r>
        <w:t xml:space="preserve"> </w:t>
      </w:r>
    </w:p>
    <w:p w:rsidR="00F65139" w:rsidRDefault="007D6908" w:rsidP="00384C2E">
      <w:pPr>
        <w:pStyle w:val="ListParagraph"/>
        <w:numPr>
          <w:ilvl w:val="0"/>
          <w:numId w:val="2"/>
        </w:numPr>
      </w:pPr>
      <w:r>
        <w:t xml:space="preserve">The Course was originally designed as a three-tutorial course, but is more typically offered as a two-session (tutorial + Study Day) version. Alternative versions of some documents are accordingly provided and it is important to select the version appropriate to your course. </w:t>
      </w:r>
      <w:r w:rsidR="00A15C89">
        <w:t xml:space="preserve">The suffix “a” denotes </w:t>
      </w:r>
      <w:r w:rsidR="00D17201">
        <w:t xml:space="preserve">a document needed for </w:t>
      </w:r>
      <w:r w:rsidR="00A15C89">
        <w:t xml:space="preserve">the two-session version and “b” </w:t>
      </w:r>
      <w:r w:rsidR="00D17201">
        <w:t xml:space="preserve">for </w:t>
      </w:r>
      <w:r w:rsidR="00A15C89">
        <w:t>the three-session version.</w:t>
      </w:r>
    </w:p>
    <w:p w:rsidR="007D6908" w:rsidRDefault="007D6908" w:rsidP="00384C2E">
      <w:pPr>
        <w:pStyle w:val="ListParagraph"/>
        <w:numPr>
          <w:ilvl w:val="0"/>
          <w:numId w:val="2"/>
        </w:numPr>
      </w:pPr>
      <w:r>
        <w:t>Home study is required before each meeting of students and after the last one. It is important that adequate time be allowed before the first session and between sessions for students to carry it out. For each session, tutors will find</w:t>
      </w:r>
      <w:r w:rsidR="001B7DD7">
        <w:t xml:space="preserve"> homework rubrics (</w:t>
      </w:r>
      <w:r w:rsidR="001B7DD7" w:rsidRPr="00384C2E">
        <w:rPr>
          <w:b/>
        </w:rPr>
        <w:t>Folder</w:t>
      </w:r>
      <w:r w:rsidR="006063E7" w:rsidRPr="00384C2E">
        <w:rPr>
          <w:b/>
        </w:rPr>
        <w:t xml:space="preserve"> D</w:t>
      </w:r>
      <w:r w:rsidR="001B7DD7">
        <w:t>) for distribution to the students, guidance notes for themselves</w:t>
      </w:r>
      <w:r w:rsidR="00A17CCF">
        <w:t xml:space="preserve"> (</w:t>
      </w:r>
      <w:r w:rsidR="00A17CCF" w:rsidRPr="00384C2E">
        <w:rPr>
          <w:b/>
        </w:rPr>
        <w:t>Folder C</w:t>
      </w:r>
      <w:r w:rsidR="00A17CCF">
        <w:t>)</w:t>
      </w:r>
      <w:r w:rsidR="001B7DD7">
        <w:t xml:space="preserve">, and </w:t>
      </w:r>
      <w:r w:rsidR="001B7DD7" w:rsidRPr="00384C2E">
        <w:rPr>
          <w:i/>
        </w:rPr>
        <w:t>pro forma</w:t>
      </w:r>
      <w:r w:rsidR="001B7DD7">
        <w:t xml:space="preserve"> additional handouts that can be used or adapted if necessary</w:t>
      </w:r>
      <w:r w:rsidR="00A17CCF">
        <w:t xml:space="preserve"> (</w:t>
      </w:r>
      <w:r w:rsidR="00A17CCF" w:rsidRPr="00384C2E">
        <w:rPr>
          <w:b/>
        </w:rPr>
        <w:t>Folder F</w:t>
      </w:r>
      <w:r w:rsidR="00A17CCF">
        <w:t>)</w:t>
      </w:r>
      <w:r w:rsidR="001B7DD7">
        <w:t xml:space="preserve">. Expectations of students work-wise and the need for a minister’s recommendation of a student are outlined in the </w:t>
      </w:r>
      <w:r w:rsidR="001B7DD7" w:rsidRPr="00384C2E">
        <w:rPr>
          <w:i/>
        </w:rPr>
        <w:t xml:space="preserve">pro forma </w:t>
      </w:r>
      <w:r w:rsidR="001B7DD7">
        <w:t>email for advertising a Course (</w:t>
      </w:r>
      <w:r w:rsidR="001B7DD7" w:rsidRPr="00384C2E">
        <w:rPr>
          <w:b/>
        </w:rPr>
        <w:t>Document B.1</w:t>
      </w:r>
      <w:r w:rsidR="00CD1D0D" w:rsidRPr="00384C2E">
        <w:rPr>
          <w:b/>
        </w:rPr>
        <w:t>a/b</w:t>
      </w:r>
      <w:r w:rsidR="001B7DD7">
        <w:t xml:space="preserve">), which can be adapted as appropriate.  </w:t>
      </w:r>
    </w:p>
    <w:p w:rsidR="00B43E3E" w:rsidRDefault="00EF04A8" w:rsidP="00384C2E">
      <w:pPr>
        <w:pStyle w:val="ListParagraph"/>
        <w:numPr>
          <w:ilvl w:val="0"/>
          <w:numId w:val="2"/>
        </w:numPr>
      </w:pPr>
      <w:r>
        <w:t xml:space="preserve">Criteria for assessing students and a </w:t>
      </w:r>
      <w:r w:rsidRPr="00384C2E">
        <w:rPr>
          <w:i/>
        </w:rPr>
        <w:t xml:space="preserve">pro forma </w:t>
      </w:r>
      <w:r>
        <w:t xml:space="preserve">certificate for successful students are to be found in </w:t>
      </w:r>
      <w:r w:rsidRPr="00384C2E">
        <w:rPr>
          <w:b/>
        </w:rPr>
        <w:t>Folder B</w:t>
      </w:r>
      <w:r>
        <w:t>. Remember to inform the student’s minister/Church Secretary, Synod Area Pastoral Committee Convener and Synod Lay Preaching Commissioner of student’s successful completion of the course. Successful completion of the Course does not automatically mean that a student is authorised to preside at the Sacraments. Reference should be made to the Synod Lay Presidency Guidelines. (</w:t>
      </w:r>
      <w:r w:rsidRPr="00384C2E">
        <w:rPr>
          <w:b/>
        </w:rPr>
        <w:t>Document I.1</w:t>
      </w:r>
      <w:r>
        <w:t>)</w:t>
      </w:r>
      <w:r w:rsidR="00B43E3E">
        <w:t xml:space="preserve"> </w:t>
      </w:r>
    </w:p>
    <w:p w:rsidR="00EF04A8" w:rsidRPr="00B43E3E" w:rsidRDefault="00B43E3E">
      <w:pPr>
        <w:rPr>
          <w:b/>
        </w:rPr>
      </w:pPr>
      <w:r w:rsidRPr="00B43E3E">
        <w:rPr>
          <w:b/>
        </w:rPr>
        <w:t>Checklist of Main Steps</w:t>
      </w:r>
      <w:r w:rsidR="00EF04A8" w:rsidRPr="00B43E3E">
        <w:rPr>
          <w:b/>
        </w:rPr>
        <w:t xml:space="preserve"> </w:t>
      </w:r>
    </w:p>
    <w:p w:rsidR="007D6908" w:rsidRDefault="00B43E3E" w:rsidP="00D17201">
      <w:pPr>
        <w:pStyle w:val="ListParagraph"/>
        <w:numPr>
          <w:ilvl w:val="0"/>
          <w:numId w:val="1"/>
        </w:numPr>
      </w:pPr>
      <w:r>
        <w:t>Advertise Prospective Course (</w:t>
      </w:r>
      <w:r w:rsidRPr="00994CCD">
        <w:rPr>
          <w:b/>
        </w:rPr>
        <w:t>Document</w:t>
      </w:r>
      <w:r w:rsidR="00994CCD" w:rsidRPr="00994CCD">
        <w:rPr>
          <w:b/>
        </w:rPr>
        <w:t xml:space="preserve"> B1a/b</w:t>
      </w:r>
      <w:r>
        <w:t>)</w:t>
      </w:r>
    </w:p>
    <w:p w:rsidR="00B43E3E" w:rsidRDefault="00B43E3E" w:rsidP="00D17201">
      <w:pPr>
        <w:pStyle w:val="ListParagraph"/>
        <w:numPr>
          <w:ilvl w:val="0"/>
          <w:numId w:val="1"/>
        </w:numPr>
      </w:pPr>
      <w:r>
        <w:t>Obtain Recommendations of Students</w:t>
      </w:r>
    </w:p>
    <w:p w:rsidR="00B43E3E" w:rsidRDefault="00B43E3E" w:rsidP="00D17201">
      <w:pPr>
        <w:pStyle w:val="ListParagraph"/>
        <w:numPr>
          <w:ilvl w:val="0"/>
          <w:numId w:val="1"/>
        </w:numPr>
      </w:pPr>
      <w:r>
        <w:t>Send Joining Letter with applicable Documents</w:t>
      </w:r>
      <w:r w:rsidR="00994CCD">
        <w:t xml:space="preserve"> </w:t>
      </w:r>
      <w:r w:rsidR="00994CCD">
        <w:t>(</w:t>
      </w:r>
      <w:r w:rsidR="00994CCD" w:rsidRPr="00994CCD">
        <w:rPr>
          <w:b/>
        </w:rPr>
        <w:t>Document B</w:t>
      </w:r>
      <w:r w:rsidR="00994CCD">
        <w:rPr>
          <w:b/>
        </w:rPr>
        <w:t>2</w:t>
      </w:r>
      <w:r w:rsidR="00994CCD" w:rsidRPr="00994CCD">
        <w:rPr>
          <w:b/>
        </w:rPr>
        <w:t>a/b</w:t>
      </w:r>
      <w:r w:rsidR="00994CCD">
        <w:rPr>
          <w:b/>
        </w:rPr>
        <w:t xml:space="preserve"> + D1</w:t>
      </w:r>
      <w:r w:rsidR="00994CCD">
        <w:t>)</w:t>
      </w:r>
    </w:p>
    <w:p w:rsidR="00B43E3E" w:rsidRDefault="00B43E3E" w:rsidP="00D17201">
      <w:pPr>
        <w:pStyle w:val="ListParagraph"/>
        <w:numPr>
          <w:ilvl w:val="0"/>
          <w:numId w:val="1"/>
        </w:numPr>
      </w:pPr>
      <w:r>
        <w:t>Send URC Liturgical Material</w:t>
      </w:r>
      <w:r w:rsidR="00994CCD">
        <w:t xml:space="preserve"> (</w:t>
      </w:r>
      <w:r w:rsidR="00994CCD" w:rsidRPr="00994CCD">
        <w:rPr>
          <w:b/>
        </w:rPr>
        <w:t>Folder H</w:t>
      </w:r>
      <w:r w:rsidR="00994CCD">
        <w:t>)</w:t>
      </w:r>
    </w:p>
    <w:p w:rsidR="00994CCD" w:rsidRDefault="00994CCD" w:rsidP="00D17201">
      <w:pPr>
        <w:pStyle w:val="ListParagraph"/>
        <w:numPr>
          <w:ilvl w:val="0"/>
          <w:numId w:val="1"/>
        </w:numPr>
      </w:pPr>
      <w:r>
        <w:t>Compile ‘Welcome to the Sacraments Course’ Student Packs (</w:t>
      </w:r>
      <w:r w:rsidRPr="00994CCD">
        <w:rPr>
          <w:b/>
        </w:rPr>
        <w:t>Folder E</w:t>
      </w:r>
      <w:r>
        <w:t>), for distribution at first tutorial</w:t>
      </w:r>
    </w:p>
    <w:p w:rsidR="00B43E3E" w:rsidRDefault="00B43E3E" w:rsidP="00D17201">
      <w:pPr>
        <w:pStyle w:val="ListParagraph"/>
        <w:numPr>
          <w:ilvl w:val="0"/>
          <w:numId w:val="1"/>
        </w:numPr>
      </w:pPr>
      <w:r>
        <w:lastRenderedPageBreak/>
        <w:t>Students submit first homework – at or before first tutorial</w:t>
      </w:r>
    </w:p>
    <w:p w:rsidR="00B43E3E" w:rsidRDefault="00B43E3E" w:rsidP="00D17201">
      <w:pPr>
        <w:pStyle w:val="ListParagraph"/>
        <w:numPr>
          <w:ilvl w:val="0"/>
          <w:numId w:val="1"/>
        </w:numPr>
      </w:pPr>
      <w:r>
        <w:t>Tutorial Session One</w:t>
      </w:r>
    </w:p>
    <w:p w:rsidR="00D17201" w:rsidRDefault="00B43E3E" w:rsidP="00D17201">
      <w:pPr>
        <w:pStyle w:val="ListParagraph"/>
        <w:numPr>
          <w:ilvl w:val="0"/>
          <w:numId w:val="1"/>
        </w:numPr>
      </w:pPr>
      <w:r>
        <w:t>Send Session Two or Study Day homework rubrics, with Health Warnings</w:t>
      </w:r>
      <w:r w:rsidR="00994CCD">
        <w:t xml:space="preserve"> </w:t>
      </w:r>
      <w:r w:rsidR="00994CCD">
        <w:t>(</w:t>
      </w:r>
      <w:r w:rsidR="00994CCD" w:rsidRPr="00994CCD">
        <w:rPr>
          <w:b/>
        </w:rPr>
        <w:t xml:space="preserve">Document </w:t>
      </w:r>
      <w:r w:rsidR="00994CCD">
        <w:rPr>
          <w:b/>
        </w:rPr>
        <w:t>D</w:t>
      </w:r>
      <w:r w:rsidR="00994CCD">
        <w:rPr>
          <w:b/>
        </w:rPr>
        <w:t>2</w:t>
      </w:r>
      <w:r w:rsidR="00994CCD" w:rsidRPr="00994CCD">
        <w:rPr>
          <w:b/>
        </w:rPr>
        <w:t>a/b</w:t>
      </w:r>
      <w:r w:rsidR="00994CCD">
        <w:rPr>
          <w:b/>
        </w:rPr>
        <w:t xml:space="preserve"> + F</w:t>
      </w:r>
      <w:r w:rsidR="00994CCD">
        <w:rPr>
          <w:b/>
        </w:rPr>
        <w:t>1</w:t>
      </w:r>
      <w:r w:rsidR="00994CCD">
        <w:t>)</w:t>
      </w:r>
    </w:p>
    <w:p w:rsidR="00B43E3E" w:rsidRDefault="00D17201" w:rsidP="00D17201">
      <w:pPr>
        <w:pStyle w:val="ListParagraph"/>
        <w:numPr>
          <w:ilvl w:val="0"/>
          <w:numId w:val="1"/>
        </w:numPr>
      </w:pPr>
      <w:r>
        <w:t>Comment on students’ assignments</w:t>
      </w:r>
      <w:r w:rsidR="00B43E3E">
        <w:t xml:space="preserve"> </w:t>
      </w:r>
    </w:p>
    <w:p w:rsidR="00B43E3E" w:rsidRDefault="00B43E3E" w:rsidP="00D17201">
      <w:pPr>
        <w:pStyle w:val="ListParagraph"/>
        <w:numPr>
          <w:ilvl w:val="0"/>
          <w:numId w:val="1"/>
        </w:numPr>
      </w:pPr>
      <w:r>
        <w:t xml:space="preserve">Students submit </w:t>
      </w:r>
      <w:r>
        <w:t xml:space="preserve">second </w:t>
      </w:r>
      <w:r>
        <w:t xml:space="preserve">homework – at or before </w:t>
      </w:r>
      <w:r>
        <w:t>second</w:t>
      </w:r>
      <w:r>
        <w:t xml:space="preserve"> tutorial</w:t>
      </w:r>
      <w:r>
        <w:t xml:space="preserve"> or Study Day</w:t>
      </w:r>
    </w:p>
    <w:p w:rsidR="00852167" w:rsidRDefault="00852167" w:rsidP="001616D5">
      <w:pPr>
        <w:pStyle w:val="ListParagraph"/>
        <w:numPr>
          <w:ilvl w:val="0"/>
          <w:numId w:val="1"/>
        </w:numPr>
      </w:pPr>
      <w:r>
        <w:t xml:space="preserve">Ensure that sets of Communion </w:t>
      </w:r>
      <w:r w:rsidR="00846136">
        <w:t xml:space="preserve">and Baptism </w:t>
      </w:r>
      <w:r>
        <w:t>Liturgy Card Game</w:t>
      </w:r>
      <w:r w:rsidR="00846136">
        <w:t>s</w:t>
      </w:r>
      <w:r>
        <w:t xml:space="preserve"> </w:t>
      </w:r>
      <w:r w:rsidR="00846136">
        <w:t>(</w:t>
      </w:r>
      <w:r w:rsidR="00846136" w:rsidRPr="00846136">
        <w:rPr>
          <w:b/>
        </w:rPr>
        <w:t>Folder G</w:t>
      </w:r>
      <w:r w:rsidR="00846136">
        <w:t xml:space="preserve">) </w:t>
      </w:r>
      <w:r>
        <w:t xml:space="preserve">available for Session Two </w:t>
      </w:r>
      <w:r w:rsidR="00846136">
        <w:t xml:space="preserve">and Three respectively </w:t>
      </w:r>
    </w:p>
    <w:p w:rsidR="00D17201" w:rsidRDefault="00B43E3E" w:rsidP="001616D5">
      <w:pPr>
        <w:pStyle w:val="ListParagraph"/>
        <w:numPr>
          <w:ilvl w:val="0"/>
          <w:numId w:val="1"/>
        </w:numPr>
      </w:pPr>
      <w:r>
        <w:t>Tutorial Session</w:t>
      </w:r>
      <w:r>
        <w:t xml:space="preserve"> Two or Study Day</w:t>
      </w:r>
      <w:r w:rsidR="00852167">
        <w:t xml:space="preserve"> </w:t>
      </w:r>
      <w:r w:rsidR="00D17201">
        <w:t xml:space="preserve">Comment on students’ assignments </w:t>
      </w:r>
    </w:p>
    <w:p w:rsidR="00B43E3E" w:rsidRDefault="00B43E3E" w:rsidP="00D17201">
      <w:pPr>
        <w:pStyle w:val="ListParagraph"/>
        <w:numPr>
          <w:ilvl w:val="0"/>
          <w:numId w:val="1"/>
        </w:numPr>
      </w:pPr>
      <w:r>
        <w:t xml:space="preserve">[Three Session version – </w:t>
      </w:r>
    </w:p>
    <w:p w:rsidR="00B43E3E" w:rsidRDefault="00B43E3E" w:rsidP="002B2E17">
      <w:pPr>
        <w:pStyle w:val="ListParagraph"/>
        <w:numPr>
          <w:ilvl w:val="1"/>
          <w:numId w:val="1"/>
        </w:numPr>
      </w:pPr>
      <w:r>
        <w:t>Send Session T</w:t>
      </w:r>
      <w:r>
        <w:t xml:space="preserve">hree </w:t>
      </w:r>
      <w:r>
        <w:t>homework rubrics</w:t>
      </w:r>
      <w:r w:rsidR="002B2E17">
        <w:t xml:space="preserve"> </w:t>
      </w:r>
      <w:r w:rsidR="002B2E17">
        <w:t>(</w:t>
      </w:r>
      <w:r w:rsidR="002B2E17" w:rsidRPr="00994CCD">
        <w:rPr>
          <w:b/>
        </w:rPr>
        <w:t xml:space="preserve">Document </w:t>
      </w:r>
      <w:r w:rsidR="002B2E17">
        <w:rPr>
          <w:b/>
        </w:rPr>
        <w:t>D</w:t>
      </w:r>
      <w:r w:rsidR="002B2E17">
        <w:rPr>
          <w:b/>
        </w:rPr>
        <w:t>3</w:t>
      </w:r>
      <w:r w:rsidR="002B2E17">
        <w:t>)</w:t>
      </w:r>
    </w:p>
    <w:p w:rsidR="00B43E3E" w:rsidRDefault="00B43E3E" w:rsidP="002B2E17">
      <w:pPr>
        <w:pStyle w:val="ListParagraph"/>
        <w:numPr>
          <w:ilvl w:val="1"/>
          <w:numId w:val="1"/>
        </w:numPr>
      </w:pPr>
      <w:r>
        <w:t xml:space="preserve">Students submit </w:t>
      </w:r>
      <w:r>
        <w:t>third</w:t>
      </w:r>
      <w:r>
        <w:t xml:space="preserve"> homework – at or before </w:t>
      </w:r>
      <w:r>
        <w:t>third</w:t>
      </w:r>
      <w:r>
        <w:t xml:space="preserve"> tutorial</w:t>
      </w:r>
    </w:p>
    <w:p w:rsidR="00D17201" w:rsidRDefault="00B43E3E" w:rsidP="002B2E17">
      <w:pPr>
        <w:pStyle w:val="ListParagraph"/>
        <w:numPr>
          <w:ilvl w:val="1"/>
          <w:numId w:val="1"/>
        </w:numPr>
      </w:pPr>
      <w:r>
        <w:t>Tutorial</w:t>
      </w:r>
      <w:r w:rsidR="00695B86">
        <w:t xml:space="preserve"> Three</w:t>
      </w:r>
      <w:bookmarkStart w:id="0" w:name="_GoBack"/>
      <w:bookmarkEnd w:id="0"/>
    </w:p>
    <w:p w:rsidR="00B43E3E" w:rsidRDefault="00D17201" w:rsidP="002B2E17">
      <w:pPr>
        <w:pStyle w:val="ListParagraph"/>
        <w:numPr>
          <w:ilvl w:val="1"/>
          <w:numId w:val="1"/>
        </w:numPr>
      </w:pPr>
      <w:r>
        <w:t>Comment on students’ assignments</w:t>
      </w:r>
      <w:r w:rsidR="00B43E3E">
        <w:t>]</w:t>
      </w:r>
    </w:p>
    <w:p w:rsidR="00B43E3E" w:rsidRDefault="00B43E3E" w:rsidP="00D17201">
      <w:pPr>
        <w:pStyle w:val="ListParagraph"/>
        <w:numPr>
          <w:ilvl w:val="0"/>
          <w:numId w:val="1"/>
        </w:numPr>
      </w:pPr>
      <w:r>
        <w:t>After Study Day or Tutorial Session Three, se</w:t>
      </w:r>
      <w:r>
        <w:t xml:space="preserve">nd </w:t>
      </w:r>
      <w:r>
        <w:t>final communion order instructions</w:t>
      </w:r>
      <w:r w:rsidR="002B2E17">
        <w:t xml:space="preserve"> </w:t>
      </w:r>
      <w:r w:rsidR="002B2E17">
        <w:t>(</w:t>
      </w:r>
      <w:r w:rsidR="002B2E17" w:rsidRPr="00994CCD">
        <w:rPr>
          <w:b/>
        </w:rPr>
        <w:t xml:space="preserve">Document </w:t>
      </w:r>
      <w:r w:rsidR="002B2E17">
        <w:rPr>
          <w:b/>
        </w:rPr>
        <w:t>D4</w:t>
      </w:r>
      <w:r w:rsidR="002B2E17">
        <w:t>)</w:t>
      </w:r>
    </w:p>
    <w:p w:rsidR="00D17201" w:rsidRDefault="00D17201" w:rsidP="00D17201">
      <w:pPr>
        <w:pStyle w:val="ListParagraph"/>
        <w:numPr>
          <w:ilvl w:val="0"/>
          <w:numId w:val="1"/>
        </w:numPr>
      </w:pPr>
      <w:r>
        <w:t>Students submit communion orders</w:t>
      </w:r>
    </w:p>
    <w:p w:rsidR="00D17201" w:rsidRDefault="00D17201" w:rsidP="00D17201">
      <w:pPr>
        <w:pStyle w:val="ListParagraph"/>
        <w:numPr>
          <w:ilvl w:val="0"/>
          <w:numId w:val="1"/>
        </w:numPr>
      </w:pPr>
      <w:r>
        <w:t xml:space="preserve">Comment on students’ </w:t>
      </w:r>
      <w:r>
        <w:t>communion orders</w:t>
      </w:r>
      <w:r>
        <w:t xml:space="preserve"> </w:t>
      </w:r>
    </w:p>
    <w:p w:rsidR="00B43E3E" w:rsidRDefault="00B43E3E" w:rsidP="00D17201">
      <w:pPr>
        <w:pStyle w:val="ListParagraph"/>
        <w:numPr>
          <w:ilvl w:val="0"/>
          <w:numId w:val="1"/>
        </w:numPr>
      </w:pPr>
      <w:r>
        <w:t xml:space="preserve">Notify student of successful completion of the Course and send Certificate </w:t>
      </w:r>
      <w:r w:rsidR="002B2E17">
        <w:t>(</w:t>
      </w:r>
      <w:r w:rsidR="002B2E17" w:rsidRPr="00994CCD">
        <w:rPr>
          <w:b/>
        </w:rPr>
        <w:t>Document B</w:t>
      </w:r>
      <w:r w:rsidR="002B2E17">
        <w:rPr>
          <w:b/>
        </w:rPr>
        <w:t xml:space="preserve">4) </w:t>
      </w:r>
      <w:r>
        <w:t>(or take any necessary further action to student to reach required standard)</w:t>
      </w:r>
    </w:p>
    <w:p w:rsidR="00087310" w:rsidRDefault="00B43E3E" w:rsidP="00384C2E">
      <w:pPr>
        <w:pStyle w:val="ListParagraph"/>
        <w:numPr>
          <w:ilvl w:val="0"/>
          <w:numId w:val="1"/>
        </w:numPr>
      </w:pPr>
      <w:r>
        <w:t>Inform other relevant people of student’s successful completion of Course</w:t>
      </w:r>
    </w:p>
    <w:p w:rsidR="00384C2E" w:rsidRDefault="00384C2E" w:rsidP="00384C2E">
      <w:pPr>
        <w:ind w:left="360"/>
      </w:pPr>
      <w:r>
        <w:t>Richard Goldring, Development Officer for Education and Learning</w:t>
      </w:r>
    </w:p>
    <w:p w:rsidR="00384C2E" w:rsidRDefault="00384C2E" w:rsidP="00384C2E">
      <w:pPr>
        <w:ind w:left="360"/>
      </w:pPr>
      <w:r>
        <w:t>7 April 2016</w:t>
      </w:r>
    </w:p>
    <w:sectPr w:rsidR="00384C2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E05" w:rsidRDefault="00432E05" w:rsidP="00D17201">
      <w:pPr>
        <w:spacing w:after="0" w:line="240" w:lineRule="auto"/>
      </w:pPr>
      <w:r>
        <w:separator/>
      </w:r>
    </w:p>
  </w:endnote>
  <w:endnote w:type="continuationSeparator" w:id="0">
    <w:p w:rsidR="00432E05" w:rsidRDefault="00432E05" w:rsidP="00D1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001751"/>
      <w:docPartObj>
        <w:docPartGallery w:val="Page Numbers (Bottom of Page)"/>
        <w:docPartUnique/>
      </w:docPartObj>
    </w:sdtPr>
    <w:sdtEndPr>
      <w:rPr>
        <w:noProof/>
      </w:rPr>
    </w:sdtEndPr>
    <w:sdtContent>
      <w:p w:rsidR="00846136" w:rsidRDefault="00846136">
        <w:pPr>
          <w:pStyle w:val="Footer"/>
          <w:jc w:val="center"/>
        </w:pPr>
        <w:r>
          <w:fldChar w:fldCharType="begin"/>
        </w:r>
        <w:r>
          <w:instrText xml:space="preserve"> PAGE   \* MERGEFORMAT </w:instrText>
        </w:r>
        <w:r>
          <w:fldChar w:fldCharType="separate"/>
        </w:r>
        <w:r w:rsidR="00695B86">
          <w:rPr>
            <w:noProof/>
          </w:rPr>
          <w:t>2</w:t>
        </w:r>
        <w:r>
          <w:rPr>
            <w:noProof/>
          </w:rPr>
          <w:fldChar w:fldCharType="end"/>
        </w:r>
      </w:p>
    </w:sdtContent>
  </w:sdt>
  <w:p w:rsidR="00846136" w:rsidRDefault="00846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E05" w:rsidRDefault="00432E05" w:rsidP="00D17201">
      <w:pPr>
        <w:spacing w:after="0" w:line="240" w:lineRule="auto"/>
      </w:pPr>
      <w:r>
        <w:separator/>
      </w:r>
    </w:p>
  </w:footnote>
  <w:footnote w:type="continuationSeparator" w:id="0">
    <w:p w:rsidR="00432E05" w:rsidRDefault="00432E05" w:rsidP="00D17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01" w:rsidRDefault="00D17201">
    <w:pPr>
      <w:pStyle w:val="Header"/>
    </w:pPr>
    <w:r>
      <w:t>Read Me First, draft RG 07/04/2016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357E2"/>
    <w:multiLevelType w:val="hybridMultilevel"/>
    <w:tmpl w:val="8BCA5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3C4572"/>
    <w:multiLevelType w:val="hybridMultilevel"/>
    <w:tmpl w:val="CF081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0B"/>
    <w:rsid w:val="00087310"/>
    <w:rsid w:val="0009283D"/>
    <w:rsid w:val="001B11F2"/>
    <w:rsid w:val="001B7DD7"/>
    <w:rsid w:val="002B2E17"/>
    <w:rsid w:val="00384C2E"/>
    <w:rsid w:val="00432E05"/>
    <w:rsid w:val="006063E7"/>
    <w:rsid w:val="00695B86"/>
    <w:rsid w:val="007D6908"/>
    <w:rsid w:val="00846136"/>
    <w:rsid w:val="00852167"/>
    <w:rsid w:val="008F4FF2"/>
    <w:rsid w:val="00994CCD"/>
    <w:rsid w:val="00A15C89"/>
    <w:rsid w:val="00A17CCF"/>
    <w:rsid w:val="00A8182A"/>
    <w:rsid w:val="00B43E3E"/>
    <w:rsid w:val="00C72662"/>
    <w:rsid w:val="00CD1D0D"/>
    <w:rsid w:val="00D17201"/>
    <w:rsid w:val="00E8540B"/>
    <w:rsid w:val="00EF04A8"/>
    <w:rsid w:val="00F65139"/>
    <w:rsid w:val="00FC0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3AD6C-C897-43C4-BF3E-051E24B3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201"/>
  </w:style>
  <w:style w:type="paragraph" w:styleId="Footer">
    <w:name w:val="footer"/>
    <w:basedOn w:val="Normal"/>
    <w:link w:val="FooterChar"/>
    <w:uiPriority w:val="99"/>
    <w:unhideWhenUsed/>
    <w:rsid w:val="00D17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201"/>
  </w:style>
  <w:style w:type="paragraph" w:styleId="ListParagraph">
    <w:name w:val="List Paragraph"/>
    <w:basedOn w:val="Normal"/>
    <w:uiPriority w:val="34"/>
    <w:qFormat/>
    <w:rsid w:val="00D17201"/>
    <w:pPr>
      <w:ind w:left="720"/>
      <w:contextualSpacing/>
    </w:pPr>
  </w:style>
  <w:style w:type="paragraph" w:styleId="BalloonText">
    <w:name w:val="Balloon Text"/>
    <w:basedOn w:val="Normal"/>
    <w:link w:val="BalloonTextChar"/>
    <w:uiPriority w:val="99"/>
    <w:semiHidden/>
    <w:unhideWhenUsed/>
    <w:rsid w:val="00994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13</cp:revision>
  <cp:lastPrinted>2016-04-07T10:12:00Z</cp:lastPrinted>
  <dcterms:created xsi:type="dcterms:W3CDTF">2016-03-30T15:12:00Z</dcterms:created>
  <dcterms:modified xsi:type="dcterms:W3CDTF">2016-04-07T12:39:00Z</dcterms:modified>
</cp:coreProperties>
</file>